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A6" w:rsidRDefault="00656BA6" w:rsidP="00656BA6">
      <w:bookmarkStart w:id="0" w:name="_MailOriginal"/>
      <w:r>
        <w:rPr>
          <w:rFonts w:ascii="Arial" w:hAnsi="Arial" w:cs="Arial"/>
          <w:b/>
          <w:bCs/>
          <w:color w:val="000080"/>
          <w:sz w:val="58"/>
          <w:szCs w:val="58"/>
        </w:rPr>
        <w:t>Queensland Water Directorate (</w:t>
      </w:r>
      <w:proofErr w:type="spellStart"/>
      <w:r>
        <w:rPr>
          <w:rFonts w:ascii="Arial" w:hAnsi="Arial" w:cs="Arial"/>
          <w:b/>
          <w:bCs/>
          <w:i/>
          <w:iCs/>
          <w:color w:val="000080"/>
          <w:sz w:val="58"/>
          <w:szCs w:val="58"/>
        </w:rPr>
        <w:t>qldwater</w:t>
      </w:r>
      <w:proofErr w:type="spellEnd"/>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656BA6" w:rsidRDefault="00656BA6" w:rsidP="00656BA6">
      <w:r>
        <w:rPr>
          <w:rFonts w:ascii="Arial" w:hAnsi="Arial" w:cs="Arial"/>
          <w:b/>
          <w:bCs/>
          <w:color w:val="0000FF"/>
          <w:sz w:val="26"/>
          <w:szCs w:val="26"/>
        </w:rPr>
        <w:t> </w:t>
      </w:r>
    </w:p>
    <w:p w:rsidR="00656BA6" w:rsidRDefault="00656BA6" w:rsidP="00656BA6">
      <w:pPr>
        <w:rPr>
          <w:color w:val="0000FF"/>
        </w:rPr>
      </w:pPr>
      <w:r>
        <w:rPr>
          <w:rFonts w:ascii="Arial" w:hAnsi="Arial" w:cs="Arial"/>
          <w:b/>
          <w:bCs/>
          <w:color w:val="0000FF"/>
          <w:sz w:val="28"/>
          <w:szCs w:val="28"/>
        </w:rPr>
        <w:t xml:space="preserve">Information for Water Industry Managers and Practitioners in the Queensland Water Industry </w:t>
      </w:r>
    </w:p>
    <w:p w:rsidR="00656BA6" w:rsidRDefault="00656BA6" w:rsidP="00656BA6">
      <w:pPr>
        <w:rPr>
          <w:rFonts w:ascii="Arial" w:hAnsi="Arial" w:cs="Arial"/>
          <w:b/>
          <w:bCs/>
          <w:color w:val="0000FF"/>
          <w:sz w:val="28"/>
          <w:szCs w:val="28"/>
        </w:rPr>
      </w:pPr>
      <w:r>
        <w:rPr>
          <w:rFonts w:ascii="Arial" w:hAnsi="Arial" w:cs="Arial"/>
          <w:b/>
          <w:bCs/>
          <w:color w:val="0000FF"/>
          <w:sz w:val="28"/>
          <w:szCs w:val="28"/>
        </w:rPr>
        <w:t xml:space="preserve">(Issue #281 -   10 March 2016)    </w:t>
      </w:r>
    </w:p>
    <w:p w:rsidR="00656BA6" w:rsidRDefault="00656BA6" w:rsidP="00656BA6">
      <w:pPr>
        <w:rPr>
          <w:rFonts w:ascii="Arial Narrow" w:hAnsi="Arial Narrow"/>
          <w:b/>
          <w:bCs/>
          <w:color w:val="0000FF"/>
          <w:sz w:val="28"/>
          <w:szCs w:val="28"/>
        </w:rPr>
      </w:pPr>
      <w:r>
        <w:rPr>
          <w:rFonts w:ascii="Arial Narrow" w:hAnsi="Arial Narrow"/>
          <w:b/>
          <w:bCs/>
          <w:color w:val="0000FF"/>
          <w:sz w:val="28"/>
          <w:szCs w:val="28"/>
        </w:rPr>
        <w:t>        </w:t>
      </w:r>
    </w:p>
    <w:p w:rsidR="00656BA6" w:rsidRDefault="00656BA6" w:rsidP="00656BA6">
      <w:pPr>
        <w:rPr>
          <w:rFonts w:ascii="Arial Narrow" w:hAnsi="Arial Narrow"/>
          <w:b/>
          <w:bCs/>
          <w:color w:val="0000FF"/>
          <w:sz w:val="28"/>
          <w:szCs w:val="28"/>
        </w:rPr>
      </w:pPr>
      <w:r>
        <w:rPr>
          <w:rFonts w:ascii="Arial Narrow" w:hAnsi="Arial Narrow"/>
          <w:b/>
          <w:bCs/>
          <w:color w:val="0000FF"/>
          <w:sz w:val="28"/>
          <w:szCs w:val="28"/>
        </w:rPr>
        <w:t>1.</w:t>
      </w:r>
      <w:r>
        <w:rPr>
          <w:rFonts w:ascii="Arial Narrow" w:hAnsi="Arial Narrow"/>
          <w:color w:val="0000FF"/>
          <w:sz w:val="28"/>
          <w:szCs w:val="28"/>
        </w:rPr>
        <w:t xml:space="preserve">   </w:t>
      </w:r>
      <w:r w:rsidR="00121E7D">
        <w:rPr>
          <w:rFonts w:ascii="Arial Narrow" w:hAnsi="Arial Narrow"/>
          <w:b/>
          <w:bCs/>
          <w:color w:val="0000FF"/>
          <w:sz w:val="28"/>
          <w:szCs w:val="28"/>
        </w:rPr>
        <w:t>SEQ Conference &amp;</w:t>
      </w:r>
      <w:r>
        <w:rPr>
          <w:rFonts w:ascii="Arial Narrow" w:hAnsi="Arial Narrow"/>
          <w:b/>
          <w:bCs/>
          <w:color w:val="0000FF"/>
          <w:sz w:val="28"/>
          <w:szCs w:val="28"/>
        </w:rPr>
        <w:t xml:space="preserve"> Technical Tour – Hervey Bay 13 &amp; 14 April – Register Now!</w:t>
      </w:r>
    </w:p>
    <w:p w:rsidR="00656BA6" w:rsidRDefault="00656BA6" w:rsidP="00656BA6">
      <w:pPr>
        <w:rPr>
          <w:rFonts w:ascii="Arial Narrow" w:hAnsi="Arial Narrow"/>
          <w:b/>
          <w:bCs/>
          <w:color w:val="0000FF"/>
          <w:sz w:val="28"/>
          <w:szCs w:val="28"/>
        </w:rPr>
      </w:pPr>
      <w:r>
        <w:rPr>
          <w:rFonts w:ascii="Arial Narrow" w:hAnsi="Arial Narrow"/>
          <w:b/>
          <w:bCs/>
          <w:color w:val="0000FF"/>
          <w:sz w:val="28"/>
          <w:szCs w:val="28"/>
        </w:rPr>
        <w:t>2.   Building over Infrastructure Final Position Paper</w:t>
      </w:r>
    </w:p>
    <w:p w:rsidR="00656BA6" w:rsidRDefault="00656BA6" w:rsidP="00656BA6">
      <w:pPr>
        <w:rPr>
          <w:rFonts w:ascii="Arial Narrow" w:hAnsi="Arial Narrow"/>
          <w:b/>
          <w:bCs/>
          <w:color w:val="0000FF"/>
          <w:sz w:val="28"/>
          <w:szCs w:val="28"/>
        </w:rPr>
      </w:pPr>
      <w:r>
        <w:rPr>
          <w:rFonts w:ascii="Arial Narrow" w:hAnsi="Arial Narrow"/>
          <w:b/>
          <w:bCs/>
          <w:color w:val="0000FF"/>
          <w:sz w:val="28"/>
          <w:szCs w:val="28"/>
        </w:rPr>
        <w:t>3.   Queensland’s Urban Potable Water &amp; Sewerage Benchmarking Report – 2014/15</w:t>
      </w:r>
    </w:p>
    <w:p w:rsidR="00656BA6" w:rsidRDefault="00656BA6" w:rsidP="00656BA6">
      <w:pPr>
        <w:rPr>
          <w:rFonts w:ascii="Arial Narrow" w:hAnsi="Arial Narrow"/>
          <w:b/>
          <w:bCs/>
          <w:color w:val="0000FF"/>
          <w:sz w:val="28"/>
          <w:szCs w:val="28"/>
        </w:rPr>
      </w:pPr>
      <w:r>
        <w:rPr>
          <w:rFonts w:ascii="Arial Narrow" w:hAnsi="Arial Narrow"/>
          <w:b/>
          <w:bCs/>
          <w:color w:val="0000FF"/>
          <w:sz w:val="28"/>
          <w:szCs w:val="28"/>
        </w:rPr>
        <w:t>4.   Understanding what makes ponds effective in treating water – new report</w:t>
      </w:r>
    </w:p>
    <w:p w:rsidR="00656BA6" w:rsidRDefault="00656BA6" w:rsidP="00656BA6">
      <w:pPr>
        <w:rPr>
          <w:rFonts w:ascii="Arial Narrow" w:hAnsi="Arial Narrow"/>
          <w:b/>
          <w:bCs/>
          <w:color w:val="0000FF"/>
          <w:sz w:val="28"/>
          <w:szCs w:val="28"/>
        </w:rPr>
      </w:pPr>
      <w:r>
        <w:rPr>
          <w:rFonts w:ascii="Arial Narrow" w:hAnsi="Arial Narrow"/>
          <w:b/>
          <w:bCs/>
          <w:color w:val="0000FF"/>
          <w:sz w:val="28"/>
          <w:szCs w:val="28"/>
        </w:rPr>
        <w:t xml:space="preserve">5.   Goulburn Valley Water – International Water Tasting Silver Medal </w:t>
      </w:r>
    </w:p>
    <w:p w:rsidR="00656BA6" w:rsidRDefault="00656BA6" w:rsidP="00656BA6">
      <w:pPr>
        <w:rPr>
          <w:rFonts w:ascii="Arial Narrow" w:hAnsi="Arial Narrow"/>
          <w:b/>
          <w:bCs/>
          <w:sz w:val="28"/>
          <w:szCs w:val="28"/>
        </w:rPr>
      </w:pPr>
    </w:p>
    <w:p w:rsidR="00656BA6" w:rsidRDefault="00656BA6" w:rsidP="00656BA6">
      <w:pPr>
        <w:rPr>
          <w:rFonts w:ascii="Times New Roman" w:hAnsi="Times New Roman"/>
          <w:sz w:val="24"/>
          <w:szCs w:val="24"/>
        </w:rPr>
      </w:pPr>
      <w:r>
        <w:rPr>
          <w:rFonts w:ascii="Brush Script MT" w:hAnsi="Brush Script MT"/>
          <w:b/>
          <w:bCs/>
          <w:color w:val="800000"/>
        </w:rPr>
        <w:t>~~~~~~~~~~~~~~~~~~~~~~~~~~~~~~~~~~~~~~~~~~~~~~~~~~~~~~~~</w:t>
      </w:r>
    </w:p>
    <w:p w:rsidR="00656BA6" w:rsidRDefault="00656BA6" w:rsidP="00656BA6">
      <w:pPr>
        <w:rPr>
          <w:rFonts w:ascii="Arial Narrow" w:hAnsi="Arial Narrow"/>
          <w:b/>
          <w:bCs/>
          <w:color w:val="0000FF"/>
          <w:sz w:val="28"/>
          <w:szCs w:val="28"/>
        </w:rPr>
      </w:pPr>
      <w:r>
        <w:rPr>
          <w:rFonts w:ascii="Arial Narrow" w:hAnsi="Arial Narrow"/>
          <w:b/>
          <w:bCs/>
          <w:color w:val="0000FF"/>
          <w:sz w:val="28"/>
          <w:szCs w:val="28"/>
        </w:rPr>
        <w:t>1.</w:t>
      </w:r>
      <w:r>
        <w:rPr>
          <w:rFonts w:ascii="Arial Narrow" w:hAnsi="Arial Narrow"/>
          <w:color w:val="0000FF"/>
          <w:sz w:val="28"/>
          <w:szCs w:val="28"/>
        </w:rPr>
        <w:t xml:space="preserve">   </w:t>
      </w:r>
      <w:r>
        <w:rPr>
          <w:rFonts w:ascii="Arial Narrow" w:hAnsi="Arial Narrow"/>
          <w:b/>
          <w:bCs/>
          <w:color w:val="0000FF"/>
          <w:sz w:val="28"/>
          <w:szCs w:val="28"/>
        </w:rPr>
        <w:t xml:space="preserve">SEQ Conference </w:t>
      </w:r>
      <w:r w:rsidR="00121E7D">
        <w:rPr>
          <w:rFonts w:ascii="Arial Narrow" w:hAnsi="Arial Narrow"/>
          <w:b/>
          <w:bCs/>
          <w:color w:val="0000FF"/>
          <w:sz w:val="28"/>
          <w:szCs w:val="28"/>
        </w:rPr>
        <w:t>&amp;</w:t>
      </w:r>
      <w:r>
        <w:rPr>
          <w:rFonts w:ascii="Arial Narrow" w:hAnsi="Arial Narrow"/>
          <w:b/>
          <w:bCs/>
          <w:color w:val="0000FF"/>
          <w:sz w:val="28"/>
          <w:szCs w:val="28"/>
        </w:rPr>
        <w:t xml:space="preserve"> Technical Tour – Hervey Bay 13 &amp; 14 April – Register Now!</w:t>
      </w:r>
    </w:p>
    <w:p w:rsidR="00656BA6" w:rsidRDefault="00656BA6" w:rsidP="00656BA6">
      <w:r>
        <w:rPr>
          <w:rFonts w:ascii="Brush Script MT" w:hAnsi="Brush Script MT"/>
          <w:b/>
          <w:bCs/>
          <w:color w:val="800000"/>
        </w:rPr>
        <w:t xml:space="preserve">~~~~~~~~~~~~~~~~~~~~~~~~~~~~~~~~~~~~~~~~~~~~~~~~~~~~~~~~ </w:t>
      </w:r>
    </w:p>
    <w:p w:rsidR="00656BA6" w:rsidRDefault="00656BA6" w:rsidP="00656BA6">
      <w:pPr>
        <w:ind w:right="545"/>
      </w:pPr>
      <w:r>
        <w:t xml:space="preserve">Registrations are now open for the SEQ Conference and Technical Tour being held at beautiful Hervey Bay on 13 and 14 April 2016.  On Wednesday 13 April Wide Bay Water Corporation is hosting a Technical Tour showcasing their operation of the full lifecycle of assets. The tour will be visiting </w:t>
      </w:r>
      <w:proofErr w:type="spellStart"/>
      <w:r>
        <w:t>Lenthalls</w:t>
      </w:r>
      <w:proofErr w:type="spellEnd"/>
      <w:r>
        <w:t xml:space="preserve"> Dam in the catchment, </w:t>
      </w:r>
      <w:proofErr w:type="spellStart"/>
      <w:r>
        <w:t>Burgowan</w:t>
      </w:r>
      <w:proofErr w:type="spellEnd"/>
      <w:r>
        <w:t xml:space="preserve"> Water Treatment Plant, Nikenbah Wastewater Treatment Plant and </w:t>
      </w:r>
      <w:proofErr w:type="spellStart"/>
      <w:r>
        <w:t>Hebblewhite</w:t>
      </w:r>
      <w:proofErr w:type="spellEnd"/>
      <w:r>
        <w:t xml:space="preserve"> Reuse Farm.  The technical tour will be followed by an optional 2 course dinner and drinks, supported by Wide Bay Water Corporation.</w:t>
      </w:r>
    </w:p>
    <w:p w:rsidR="00656BA6" w:rsidRDefault="00656BA6" w:rsidP="00656BA6">
      <w:pPr>
        <w:ind w:right="545"/>
      </w:pPr>
    </w:p>
    <w:p w:rsidR="00656BA6" w:rsidRDefault="00656BA6" w:rsidP="00656BA6">
      <w:pPr>
        <w:ind w:right="545"/>
      </w:pPr>
      <w:r>
        <w:t xml:space="preserve">The full day conference event on Thursday 14 April will be a great opportunity to network with your peers and hear some excellent technical presentations.   The Principal Sponsor for this event is Engineers Plus with supporting sponsorship by </w:t>
      </w:r>
      <w:proofErr w:type="spellStart"/>
      <w:r>
        <w:t>Bilfinger</w:t>
      </w:r>
      <w:proofErr w:type="spellEnd"/>
      <w:r>
        <w:t xml:space="preserve">, </w:t>
      </w:r>
      <w:proofErr w:type="spellStart"/>
      <w:r>
        <w:t>Lonza</w:t>
      </w:r>
      <w:proofErr w:type="spellEnd"/>
      <w:r>
        <w:t xml:space="preserve"> Water Technologies, Royce Water Technologies and SPEL Environmental.  We would like to thank all sponsors for helping make this event possible.   Again in 2016, Dial </w:t>
      </w:r>
      <w:proofErr w:type="gramStart"/>
      <w:r>
        <w:t>Before</w:t>
      </w:r>
      <w:proofErr w:type="gramEnd"/>
      <w:r>
        <w:t xml:space="preserve"> You Dig are sponsoring our Water Connections Tour which includes regional events and Water Connections Week and IXOM are sponsoring the Best of the Best Queensland Water Taste Test which includes support for all regional events.</w:t>
      </w:r>
    </w:p>
    <w:p w:rsidR="00656BA6" w:rsidRDefault="00656BA6" w:rsidP="00656BA6">
      <w:pPr>
        <w:ind w:right="545"/>
      </w:pPr>
    </w:p>
    <w:p w:rsidR="00656BA6" w:rsidRDefault="00656BA6" w:rsidP="00656BA6">
      <w:pPr>
        <w:ind w:right="545"/>
      </w:pPr>
      <w:r>
        <w:rPr>
          <w:b/>
          <w:bCs/>
        </w:rPr>
        <w:t xml:space="preserve">Please ensure you register promptly </w:t>
      </w:r>
      <w:r w:rsidR="00121E7D">
        <w:rPr>
          <w:b/>
          <w:bCs/>
        </w:rPr>
        <w:t>to secure</w:t>
      </w:r>
      <w:r>
        <w:rPr>
          <w:b/>
          <w:bCs/>
        </w:rPr>
        <w:t xml:space="preserve"> your spot on the technical tour.</w:t>
      </w:r>
    </w:p>
    <w:p w:rsidR="00656BA6" w:rsidRDefault="00656BA6" w:rsidP="00656BA6">
      <w:pPr>
        <w:ind w:right="545"/>
      </w:pPr>
    </w:p>
    <w:p w:rsidR="00656BA6" w:rsidRDefault="00656BA6" w:rsidP="00656BA6">
      <w:pPr>
        <w:ind w:right="545"/>
      </w:pPr>
      <w:r>
        <w:t xml:space="preserve">The full conference program and registration form with further details is available </w:t>
      </w:r>
      <w:hyperlink r:id="rId4" w:history="1">
        <w:r>
          <w:rPr>
            <w:rStyle w:val="Hyperlink"/>
          </w:rPr>
          <w:t>here</w:t>
        </w:r>
      </w:hyperlink>
      <w:r>
        <w:t>.</w:t>
      </w:r>
    </w:p>
    <w:p w:rsidR="00656BA6" w:rsidRDefault="00656BA6" w:rsidP="00656BA6">
      <w:pPr>
        <w:rPr>
          <w:rFonts w:cstheme="minorBidi"/>
        </w:rPr>
      </w:pPr>
    </w:p>
    <w:p w:rsidR="00656BA6" w:rsidRDefault="00656BA6" w:rsidP="00656BA6">
      <w:pPr>
        <w:rPr>
          <w:rFonts w:ascii="Brush Script MT" w:hAnsi="Brush Script MT"/>
          <w:b/>
          <w:bCs/>
        </w:rPr>
      </w:pPr>
      <w:r>
        <w:rPr>
          <w:rFonts w:ascii="Brush Script MT" w:hAnsi="Brush Script MT"/>
          <w:b/>
          <w:bCs/>
          <w:color w:val="800000"/>
        </w:rPr>
        <w:t xml:space="preserve">~~~~~~~~~~~~~~~~~~~~~~~~~~~~~~~~~~~~~~~~~~~~~~~~~~~~~~~~ </w:t>
      </w:r>
    </w:p>
    <w:p w:rsidR="00656BA6" w:rsidRDefault="00656BA6" w:rsidP="00656BA6">
      <w:pPr>
        <w:rPr>
          <w:rFonts w:ascii="Brush Script MT" w:hAnsi="Brush Script MT"/>
          <w:b/>
          <w:bCs/>
          <w:color w:val="800000"/>
        </w:rPr>
      </w:pPr>
      <w:r>
        <w:rPr>
          <w:rFonts w:ascii="Arial Narrow" w:hAnsi="Arial Narrow"/>
          <w:b/>
          <w:bCs/>
          <w:color w:val="0000FF"/>
          <w:sz w:val="28"/>
          <w:szCs w:val="28"/>
        </w:rPr>
        <w:t>2.   Building over Infrastructure Final Position Paper</w:t>
      </w:r>
      <w:r>
        <w:rPr>
          <w:rFonts w:ascii="Brush Script MT" w:hAnsi="Brush Script MT"/>
          <w:b/>
          <w:bCs/>
          <w:color w:val="800000"/>
        </w:rPr>
        <w:t xml:space="preserve"> </w:t>
      </w:r>
    </w:p>
    <w:p w:rsidR="00656BA6" w:rsidRDefault="00656BA6" w:rsidP="00656BA6">
      <w:pPr>
        <w:rPr>
          <w:rFonts w:ascii="Brush Script MT" w:hAnsi="Brush Script MT"/>
          <w:b/>
          <w:bCs/>
          <w:color w:val="800000"/>
        </w:rPr>
      </w:pPr>
      <w:r>
        <w:rPr>
          <w:rFonts w:ascii="Brush Script MT" w:hAnsi="Brush Script MT"/>
          <w:b/>
          <w:bCs/>
          <w:color w:val="800000"/>
        </w:rPr>
        <w:t>~~~~~~~~~~~~~~~~~~~~~~~~~~~~~~~~~~~~~~~~~~~~~~~~~~~~~~~~</w:t>
      </w:r>
    </w:p>
    <w:p w:rsidR="00656BA6" w:rsidRDefault="00656BA6" w:rsidP="00656BA6">
      <w:r>
        <w:t xml:space="preserve">Amendments to Mandatory Part 1.4 of the Queensland Development Code has been a long-standing issue impacting water and sewerage service providers in Queensland.  </w:t>
      </w:r>
      <w:proofErr w:type="spellStart"/>
      <w:proofErr w:type="gramStart"/>
      <w:r>
        <w:rPr>
          <w:b/>
          <w:bCs/>
          <w:i/>
          <w:iCs/>
        </w:rPr>
        <w:t>qldwater</w:t>
      </w:r>
      <w:proofErr w:type="spellEnd"/>
      <w:proofErr w:type="gramEnd"/>
      <w:r>
        <w:rPr>
          <w:b/>
          <w:bCs/>
          <w:i/>
          <w:iCs/>
        </w:rPr>
        <w:t xml:space="preserve"> </w:t>
      </w:r>
      <w:r>
        <w:t xml:space="preserve">has compiled details of the issues in question which need to be addressed  in consultation with our members.  These, along with the history of amendments, are detailed in the </w:t>
      </w:r>
      <w:r>
        <w:rPr>
          <w:i/>
          <w:iCs/>
        </w:rPr>
        <w:t xml:space="preserve">Building </w:t>
      </w:r>
      <w:proofErr w:type="gramStart"/>
      <w:r>
        <w:rPr>
          <w:i/>
          <w:iCs/>
        </w:rPr>
        <w:t>Over</w:t>
      </w:r>
      <w:proofErr w:type="gramEnd"/>
      <w:r>
        <w:rPr>
          <w:i/>
          <w:iCs/>
        </w:rPr>
        <w:t xml:space="preserve"> Infrastructure Services </w:t>
      </w:r>
      <w:r>
        <w:t>Position Paper which was endorsed by the TRG at the February meeting.</w:t>
      </w:r>
    </w:p>
    <w:p w:rsidR="00656BA6" w:rsidRDefault="00656BA6" w:rsidP="00656BA6">
      <w:pPr>
        <w:rPr>
          <w:shd w:val="clear" w:color="auto" w:fill="FFFFFF"/>
        </w:rPr>
      </w:pPr>
    </w:p>
    <w:p w:rsidR="00656BA6" w:rsidRDefault="00656BA6" w:rsidP="00656BA6">
      <w:r>
        <w:rPr>
          <w:shd w:val="clear" w:color="auto" w:fill="FFFFFF"/>
        </w:rPr>
        <w:lastRenderedPageBreak/>
        <w:t xml:space="preserve">This position paper has been forwarded to the new Minister for Housing and Public Works, the Hon Mick de </w:t>
      </w:r>
      <w:proofErr w:type="spellStart"/>
      <w:r>
        <w:rPr>
          <w:shd w:val="clear" w:color="auto" w:fill="FFFFFF"/>
        </w:rPr>
        <w:t>Brenni</w:t>
      </w:r>
      <w:proofErr w:type="spellEnd"/>
      <w:r>
        <w:rPr>
          <w:shd w:val="clear" w:color="auto" w:fill="FFFFFF"/>
        </w:rPr>
        <w:t xml:space="preserve">, together with our letter expressing concern over amendments to </w:t>
      </w:r>
      <w:r>
        <w:t>the code.</w:t>
      </w:r>
    </w:p>
    <w:p w:rsidR="00656BA6" w:rsidRDefault="00656BA6" w:rsidP="00656BA6"/>
    <w:p w:rsidR="00656BA6" w:rsidRDefault="00656BA6" w:rsidP="00656BA6">
      <w:pPr>
        <w:rPr>
          <w:shd w:val="clear" w:color="auto" w:fill="FFFFFF"/>
        </w:rPr>
      </w:pPr>
      <w:r>
        <w:rPr>
          <w:shd w:val="clear" w:color="auto" w:fill="FFFFFF"/>
        </w:rPr>
        <w:t xml:space="preserve">Both our letter to the Minister and the position paper is available on the members area of our website: </w:t>
      </w:r>
      <w:hyperlink r:id="rId5" w:history="1">
        <w:r>
          <w:rPr>
            <w:rStyle w:val="Hyperlink"/>
            <w:shd w:val="clear" w:color="auto" w:fill="FFFFFF"/>
          </w:rPr>
          <w:t>http://www.qldwater.com.au/reports_position_papers</w:t>
        </w:r>
      </w:hyperlink>
      <w:r>
        <w:rPr>
          <w:shd w:val="clear" w:color="auto" w:fill="FFFFFF"/>
        </w:rPr>
        <w:t xml:space="preserve"> - members must</w:t>
      </w:r>
      <w:proofErr w:type="gramStart"/>
      <w:r>
        <w:rPr>
          <w:shd w:val="clear" w:color="auto" w:fill="FFFFFF"/>
        </w:rPr>
        <w:t>  log</w:t>
      </w:r>
      <w:proofErr w:type="gramEnd"/>
      <w:r>
        <w:rPr>
          <w:shd w:val="clear" w:color="auto" w:fill="FFFFFF"/>
        </w:rPr>
        <w:t xml:space="preserve"> in first to access these documents.  Please contact </w:t>
      </w:r>
      <w:proofErr w:type="spellStart"/>
      <w:r>
        <w:rPr>
          <w:b/>
          <w:bCs/>
          <w:i/>
          <w:iCs/>
          <w:shd w:val="clear" w:color="auto" w:fill="FFFFFF"/>
        </w:rPr>
        <w:t>qldwater</w:t>
      </w:r>
      <w:proofErr w:type="spellEnd"/>
      <w:r>
        <w:rPr>
          <w:b/>
          <w:bCs/>
          <w:i/>
          <w:iCs/>
          <w:shd w:val="clear" w:color="auto" w:fill="FFFFFF"/>
        </w:rPr>
        <w:t xml:space="preserve"> </w:t>
      </w:r>
      <w:r>
        <w:rPr>
          <w:shd w:val="clear" w:color="auto" w:fill="FFFFFF"/>
        </w:rPr>
        <w:t>if you have difficulty logging in.</w:t>
      </w:r>
    </w:p>
    <w:p w:rsidR="00656BA6" w:rsidRDefault="00656BA6" w:rsidP="00656BA6">
      <w:pPr>
        <w:rPr>
          <w:shd w:val="clear" w:color="auto" w:fill="FFFFFF"/>
        </w:rPr>
      </w:pPr>
    </w:p>
    <w:p w:rsidR="00656BA6" w:rsidRDefault="00656BA6" w:rsidP="00656BA6">
      <w:pPr>
        <w:rPr>
          <w:rFonts w:ascii="Brush Script MT" w:hAnsi="Brush Script MT"/>
          <w:b/>
          <w:bCs/>
        </w:rPr>
      </w:pPr>
      <w:r>
        <w:rPr>
          <w:rFonts w:ascii="Brush Script MT" w:hAnsi="Brush Script MT"/>
          <w:b/>
          <w:bCs/>
          <w:color w:val="800000"/>
        </w:rPr>
        <w:t xml:space="preserve">~~~~~~~~~~~~~~~~~~~~~~~~~~~~~~~~~~~~~~~~~~~~~~~~~~~~~~~~ </w:t>
      </w:r>
    </w:p>
    <w:p w:rsidR="00656BA6" w:rsidRDefault="00656BA6" w:rsidP="00656BA6">
      <w:pPr>
        <w:rPr>
          <w:rFonts w:ascii="Arial Narrow" w:hAnsi="Arial Narrow"/>
          <w:b/>
          <w:bCs/>
          <w:color w:val="0000FF"/>
          <w:sz w:val="28"/>
          <w:szCs w:val="28"/>
        </w:rPr>
      </w:pPr>
      <w:r>
        <w:rPr>
          <w:rFonts w:ascii="Arial Narrow" w:hAnsi="Arial Narrow"/>
          <w:b/>
          <w:bCs/>
          <w:color w:val="0000FF"/>
          <w:sz w:val="28"/>
          <w:szCs w:val="28"/>
        </w:rPr>
        <w:t>3.   Queensland’s Urban Potable Water &amp; Sewerage Benchmarking Report – 2014/15</w:t>
      </w:r>
    </w:p>
    <w:p w:rsidR="00656BA6" w:rsidRDefault="00656BA6" w:rsidP="00656BA6">
      <w:pPr>
        <w:rPr>
          <w:rFonts w:ascii="Brush Script MT" w:hAnsi="Brush Script MT"/>
          <w:b/>
          <w:bCs/>
          <w:color w:val="800000"/>
        </w:rPr>
      </w:pPr>
      <w:r>
        <w:rPr>
          <w:rFonts w:ascii="Brush Script MT" w:hAnsi="Brush Script MT"/>
          <w:b/>
          <w:bCs/>
          <w:color w:val="800000"/>
        </w:rPr>
        <w:t>~~~~~~~~~~~~~~~~~~~~~~~~~~~~~~~~~~~~~~~~~~~~~~~~~~~~~~~~</w:t>
      </w:r>
    </w:p>
    <w:p w:rsidR="00656BA6" w:rsidRDefault="00656BA6" w:rsidP="00656BA6">
      <w:r>
        <w:t xml:space="preserve">Queensland’s fifth water and sewerage benchmarking report has been completed using 2014/15 data and is available from the </w:t>
      </w:r>
      <w:proofErr w:type="spellStart"/>
      <w:r>
        <w:rPr>
          <w:b/>
          <w:bCs/>
          <w:i/>
          <w:iCs/>
        </w:rPr>
        <w:t>qldwater</w:t>
      </w:r>
      <w:proofErr w:type="spellEnd"/>
      <w:r>
        <w:t xml:space="preserve"> website – </w:t>
      </w:r>
      <w:hyperlink r:id="rId6" w:history="1">
        <w:r>
          <w:rPr>
            <w:rStyle w:val="Hyperlink"/>
          </w:rPr>
          <w:t>http://www.qldwater.com.au/reporting</w:t>
        </w:r>
      </w:hyperlink>
    </w:p>
    <w:p w:rsidR="00656BA6" w:rsidRDefault="00656BA6" w:rsidP="00656BA6"/>
    <w:p w:rsidR="00656BA6" w:rsidRDefault="00656BA6" w:rsidP="00656BA6">
      <w:r>
        <w:t>The report provides data from 58 Service Providers across the State.</w:t>
      </w:r>
    </w:p>
    <w:p w:rsidR="00656BA6" w:rsidRDefault="00656BA6" w:rsidP="00656BA6"/>
    <w:p w:rsidR="00656BA6" w:rsidRDefault="00656BA6" w:rsidP="00656BA6">
      <w:r>
        <w:t>Benchmarking of Queensland’s water and sewerage data is important for the Queensland urban water industry as it allows competition by comparison and helps provide transparency for our communities.</w:t>
      </w:r>
    </w:p>
    <w:p w:rsidR="00656BA6" w:rsidRDefault="00656BA6" w:rsidP="00656BA6">
      <w:pPr>
        <w:rPr>
          <w:rFonts w:ascii="Arial Narrow" w:hAnsi="Arial Narrow"/>
          <w:b/>
          <w:bCs/>
          <w:color w:val="0000FF"/>
          <w:sz w:val="28"/>
          <w:szCs w:val="28"/>
        </w:rPr>
      </w:pPr>
    </w:p>
    <w:p w:rsidR="00656BA6" w:rsidRDefault="00656BA6" w:rsidP="00656BA6">
      <w:pPr>
        <w:rPr>
          <w:rFonts w:ascii="Brush Script MT" w:hAnsi="Brush Script MT"/>
          <w:b/>
          <w:bCs/>
        </w:rPr>
      </w:pPr>
      <w:r>
        <w:rPr>
          <w:rFonts w:ascii="Brush Script MT" w:hAnsi="Brush Script MT"/>
          <w:b/>
          <w:bCs/>
          <w:color w:val="800000"/>
        </w:rPr>
        <w:t xml:space="preserve">~~~~~~~~~~~~~~~~~~~~~~~~~~~~~~~~~~~~~~~~~~~~~~~~~~~~~~~~ </w:t>
      </w:r>
    </w:p>
    <w:p w:rsidR="00656BA6" w:rsidRDefault="00656BA6" w:rsidP="00656BA6">
      <w:pPr>
        <w:rPr>
          <w:rFonts w:ascii="Arial Narrow" w:hAnsi="Arial Narrow"/>
          <w:b/>
          <w:bCs/>
          <w:color w:val="0000FF"/>
          <w:sz w:val="28"/>
          <w:szCs w:val="28"/>
        </w:rPr>
      </w:pPr>
      <w:r>
        <w:rPr>
          <w:rFonts w:ascii="Arial Narrow" w:hAnsi="Arial Narrow"/>
          <w:b/>
          <w:bCs/>
          <w:color w:val="0000FF"/>
          <w:sz w:val="28"/>
          <w:szCs w:val="28"/>
        </w:rPr>
        <w:t>4.   Understanding what makes ponds effective in treating water – new report</w:t>
      </w:r>
    </w:p>
    <w:p w:rsidR="00656BA6" w:rsidRDefault="00656BA6" w:rsidP="00656BA6">
      <w:pPr>
        <w:rPr>
          <w:rFonts w:ascii="Brush Script MT" w:hAnsi="Brush Script MT"/>
          <w:b/>
          <w:bCs/>
        </w:rPr>
      </w:pPr>
      <w:r>
        <w:rPr>
          <w:rFonts w:ascii="Brush Script MT" w:hAnsi="Brush Script MT"/>
          <w:b/>
          <w:bCs/>
          <w:color w:val="800000"/>
        </w:rPr>
        <w:t>~~~~~~~~~~~~~~~~~~~~~~~~~~~~~~~~~~~~~~~~~~~~~~~~~~~~~~~~</w:t>
      </w:r>
    </w:p>
    <w:p w:rsidR="00656BA6" w:rsidRDefault="00656BA6" w:rsidP="00656BA6">
      <w:pPr>
        <w:rPr>
          <w:shd w:val="clear" w:color="auto" w:fill="FFFFFF"/>
        </w:rPr>
      </w:pPr>
      <w:r>
        <w:rPr>
          <w:shd w:val="clear" w:color="auto" w:fill="FFFFFF"/>
        </w:rPr>
        <w:t>A hydrodynamic model to enable water engineers to better design and operate treatment ponds has been demonstrated as part of a project seeking to validate pond and lagoon treatment systems.  The project recognised the potential that ponds have to produce recycled water to offset potable uses and save energy costs.</w:t>
      </w:r>
    </w:p>
    <w:p w:rsidR="00656BA6" w:rsidRDefault="00656BA6" w:rsidP="00656BA6">
      <w:pPr>
        <w:rPr>
          <w:shd w:val="clear" w:color="auto" w:fill="FFFFFF"/>
        </w:rPr>
      </w:pPr>
      <w:r>
        <w:br/>
      </w:r>
      <w:r>
        <w:rPr>
          <w:shd w:val="clear" w:color="auto" w:fill="FFFFFF"/>
        </w:rPr>
        <w:t>Led by Griffith University, the Project aimed to provide regulators, decision makers, water managers and operators with information and tools to best design, operate and manage maturation ponds.</w:t>
      </w:r>
    </w:p>
    <w:p w:rsidR="00656BA6" w:rsidRDefault="00656BA6" w:rsidP="00656BA6">
      <w:pPr>
        <w:rPr>
          <w:shd w:val="clear" w:color="auto" w:fill="FFFFFF"/>
        </w:rPr>
      </w:pPr>
      <w:r>
        <w:br/>
      </w:r>
      <w:r>
        <w:rPr>
          <w:shd w:val="clear" w:color="auto" w:fill="FFFFFF"/>
        </w:rPr>
        <w:t>Research was conducted at several different locations including Maningrida and Ngukurr in the Northern Territory and Helidon in Southeast Queensland, The performance of the Helidon pond was modelled using the MIKE 3 software package to simulate overall pond hydrodynamics as well as pathogen removal. Results showed:</w:t>
      </w:r>
    </w:p>
    <w:p w:rsidR="00656BA6" w:rsidRDefault="00656BA6" w:rsidP="00656BA6">
      <w:pPr>
        <w:spacing w:after="240"/>
        <w:rPr>
          <w:shd w:val="clear" w:color="auto" w:fill="FFFFFF"/>
        </w:rPr>
      </w:pPr>
      <w:r>
        <w:br/>
      </w:r>
      <w:r>
        <w:rPr>
          <w:shd w:val="clear" w:color="auto" w:fill="FFFFFF"/>
        </w:rPr>
        <w:t>•</w:t>
      </w:r>
      <w:r>
        <w:rPr>
          <w:rStyle w:val="apple-tab-span"/>
          <w:shd w:val="clear" w:color="auto" w:fill="FFFFFF"/>
        </w:rPr>
        <w:t xml:space="preserve">             </w:t>
      </w:r>
      <w:r>
        <w:rPr>
          <w:shd w:val="clear" w:color="auto" w:fill="FFFFFF"/>
        </w:rPr>
        <w:t>Pond length-to-width (L/W) ratio has a significant influence on pond treatment performance</w:t>
      </w:r>
      <w:r>
        <w:br/>
      </w:r>
      <w:r>
        <w:rPr>
          <w:shd w:val="clear" w:color="auto" w:fill="FFFFFF"/>
        </w:rPr>
        <w:t>•</w:t>
      </w:r>
      <w:r>
        <w:rPr>
          <w:rStyle w:val="apple-tab-span"/>
          <w:shd w:val="clear" w:color="auto" w:fill="FFFFFF"/>
        </w:rPr>
        <w:t xml:space="preserve">             </w:t>
      </w:r>
      <w:r>
        <w:rPr>
          <w:shd w:val="clear" w:color="auto" w:fill="FFFFFF"/>
        </w:rPr>
        <w:t>The optimal maturation pond depth is suggested to be between 0.8 m and 1.2 m</w:t>
      </w:r>
      <w:r>
        <w:br/>
      </w:r>
      <w:r>
        <w:rPr>
          <w:shd w:val="clear" w:color="auto" w:fill="FFFFFF"/>
        </w:rPr>
        <w:t>•</w:t>
      </w:r>
      <w:r>
        <w:rPr>
          <w:rStyle w:val="apple-tab-span"/>
          <w:shd w:val="clear" w:color="auto" w:fill="FFFFFF"/>
        </w:rPr>
        <w:t xml:space="preserve">             </w:t>
      </w:r>
      <w:r>
        <w:rPr>
          <w:shd w:val="clear" w:color="auto" w:fill="FFFFFF"/>
        </w:rPr>
        <w:t>Ponds with small L/W ratios (&lt; 5) would likely benefit significantly from the addition of well-designed baffles</w:t>
      </w:r>
      <w:r>
        <w:br/>
      </w:r>
      <w:r>
        <w:rPr>
          <w:shd w:val="clear" w:color="auto" w:fill="FFFFFF"/>
        </w:rPr>
        <w:t>•</w:t>
      </w:r>
      <w:r>
        <w:rPr>
          <w:rStyle w:val="apple-tab-span"/>
          <w:shd w:val="clear" w:color="auto" w:fill="FFFFFF"/>
        </w:rPr>
        <w:t xml:space="preserve">             </w:t>
      </w:r>
      <w:r>
        <w:rPr>
          <w:shd w:val="clear" w:color="auto" w:fill="FFFFFF"/>
        </w:rPr>
        <w:t>Both pond depth and pond length-to-width ratio have a more significant impact on maturation pond hydrodynamic and treatment efficiency than do inlet and outlet structures</w:t>
      </w:r>
      <w:r>
        <w:br/>
      </w:r>
      <w:r>
        <w:rPr>
          <w:shd w:val="clear" w:color="auto" w:fill="FFFFFF"/>
        </w:rPr>
        <w:t>•</w:t>
      </w:r>
      <w:r>
        <w:rPr>
          <w:rStyle w:val="apple-tab-span"/>
          <w:shd w:val="clear" w:color="auto" w:fill="FFFFFF"/>
        </w:rPr>
        <w:t xml:space="preserve">             </w:t>
      </w:r>
      <w:r>
        <w:rPr>
          <w:shd w:val="clear" w:color="auto" w:fill="FFFFFF"/>
        </w:rPr>
        <w:t>It is highly beneficial for ponds to be oriented across rather than parallel to the prevailing wind directions to help prevent short-circuiting in un-baffled ponds and enhance circulation and vertical mixing in the pond.</w:t>
      </w:r>
    </w:p>
    <w:p w:rsidR="00656BA6" w:rsidRDefault="00656BA6" w:rsidP="00656BA6">
      <w:pPr>
        <w:spacing w:after="240"/>
        <w:rPr>
          <w:color w:val="414042"/>
          <w:shd w:val="clear" w:color="auto" w:fill="FFFFFF"/>
        </w:rPr>
      </w:pPr>
      <w:r>
        <w:rPr>
          <w:shd w:val="clear" w:color="auto" w:fill="FFFFFF"/>
        </w:rPr>
        <w:t>The</w:t>
      </w:r>
      <w:proofErr w:type="gramStart"/>
      <w:r>
        <w:rPr>
          <w:shd w:val="clear" w:color="auto" w:fill="FFFFFF"/>
        </w:rPr>
        <w:t>  Project’s</w:t>
      </w:r>
      <w:proofErr w:type="gramEnd"/>
      <w:r>
        <w:rPr>
          <w:shd w:val="clear" w:color="auto" w:fill="FFFFFF"/>
        </w:rPr>
        <w:t xml:space="preserve"> Final Report </w:t>
      </w:r>
      <w:r w:rsidR="004872AB">
        <w:rPr>
          <w:shd w:val="clear" w:color="auto" w:fill="FFFFFF"/>
        </w:rPr>
        <w:t xml:space="preserve">is </w:t>
      </w:r>
      <w:bookmarkStart w:id="1" w:name="_GoBack"/>
      <w:bookmarkEnd w:id="1"/>
      <w:r>
        <w:rPr>
          <w:shd w:val="clear" w:color="auto" w:fill="FFFFFF"/>
        </w:rPr>
        <w:t>now published and available</w:t>
      </w:r>
      <w:r>
        <w:rPr>
          <w:rStyle w:val="apple-converted-space"/>
          <w:shd w:val="clear" w:color="auto" w:fill="FFFFFF"/>
        </w:rPr>
        <w:t> </w:t>
      </w:r>
      <w:hyperlink r:id="rId7" w:tgtFrame="_blank" w:history="1">
        <w:r>
          <w:rPr>
            <w:rStyle w:val="Hyperlink"/>
            <w:color w:val="0D90CC"/>
            <w:shd w:val="clear" w:color="auto" w:fill="FFFFFF"/>
          </w:rPr>
          <w:t>here</w:t>
        </w:r>
      </w:hyperlink>
      <w:r>
        <w:rPr>
          <w:color w:val="414042"/>
          <w:shd w:val="clear" w:color="auto" w:fill="FFFFFF"/>
        </w:rPr>
        <w:t>.</w:t>
      </w:r>
    </w:p>
    <w:p w:rsidR="00656BA6" w:rsidRDefault="00656BA6" w:rsidP="00656BA6">
      <w:pPr>
        <w:rPr>
          <w:color w:val="000000"/>
        </w:rPr>
      </w:pPr>
      <w:r>
        <w:rPr>
          <w:rFonts w:ascii="Brush Script MT" w:hAnsi="Brush Script MT"/>
          <w:b/>
          <w:bCs/>
          <w:color w:val="800000"/>
        </w:rPr>
        <w:t>~~~~~~~~~~~~~~~~~~~~~~~~~~~~~~~~~~~~~~~~~~~~~~~~~~~~~~~~</w:t>
      </w:r>
    </w:p>
    <w:p w:rsidR="00656BA6" w:rsidRDefault="00656BA6" w:rsidP="00656BA6">
      <w:pPr>
        <w:rPr>
          <w:b/>
          <w:bCs/>
        </w:rPr>
      </w:pPr>
      <w:r>
        <w:rPr>
          <w:rFonts w:ascii="Arial Narrow" w:hAnsi="Arial Narrow"/>
          <w:b/>
          <w:bCs/>
          <w:color w:val="0000FF"/>
          <w:sz w:val="28"/>
          <w:szCs w:val="28"/>
        </w:rPr>
        <w:t>5.</w:t>
      </w:r>
      <w:r>
        <w:rPr>
          <w:rFonts w:ascii="Arial Narrow" w:hAnsi="Arial Narrow"/>
          <w:b/>
          <w:bCs/>
          <w:i/>
          <w:iCs/>
          <w:color w:val="0000FF"/>
          <w:sz w:val="28"/>
          <w:szCs w:val="28"/>
        </w:rPr>
        <w:t xml:space="preserve">  </w:t>
      </w:r>
      <w:r>
        <w:rPr>
          <w:rFonts w:ascii="Arial Narrow" w:hAnsi="Arial Narrow"/>
          <w:b/>
          <w:bCs/>
          <w:color w:val="0000FF"/>
          <w:sz w:val="28"/>
          <w:szCs w:val="28"/>
        </w:rPr>
        <w:t>Goulburn Valley Water - International Water Tasting Silver Medal</w:t>
      </w:r>
    </w:p>
    <w:p w:rsidR="00656BA6" w:rsidRDefault="00656BA6" w:rsidP="00656BA6">
      <w:pPr>
        <w:rPr>
          <w:rFonts w:ascii="Brush Script MT" w:hAnsi="Brush Script MT"/>
          <w:b/>
          <w:bCs/>
        </w:rPr>
      </w:pPr>
      <w:r>
        <w:rPr>
          <w:rFonts w:ascii="Brush Script MT" w:hAnsi="Brush Script MT"/>
          <w:b/>
          <w:bCs/>
          <w:color w:val="800000"/>
        </w:rPr>
        <w:t xml:space="preserve">~~~~~~~~~~~~~~~~~~~~~~~~~~~~~~~~~~~~~~~~~~~~~~~~~~~~~~~~ </w:t>
      </w:r>
    </w:p>
    <w:p w:rsidR="00656BA6" w:rsidRDefault="00656BA6" w:rsidP="00656BA6">
      <w:pPr>
        <w:rPr>
          <w:lang w:val="en"/>
        </w:rPr>
      </w:pPr>
      <w:r>
        <w:t xml:space="preserve">We congratulate Goulburn Valley Water who were awarded the silver medal at the Berkeley </w:t>
      </w:r>
      <w:r>
        <w:rPr>
          <w:lang w:val="en"/>
        </w:rPr>
        <w:t xml:space="preserve">Springs International Water Tasting competition. The water from the Marysville Treatment Plant, which won </w:t>
      </w:r>
      <w:r>
        <w:rPr>
          <w:lang w:val="en"/>
        </w:rPr>
        <w:lastRenderedPageBreak/>
        <w:t xml:space="preserve">the 2015 </w:t>
      </w:r>
      <w:proofErr w:type="spellStart"/>
      <w:r>
        <w:rPr>
          <w:lang w:val="en"/>
        </w:rPr>
        <w:t>Ixom</w:t>
      </w:r>
      <w:proofErr w:type="spellEnd"/>
      <w:r>
        <w:rPr>
          <w:lang w:val="en"/>
        </w:rPr>
        <w:t xml:space="preserve"> Victorian Water Taste Test and the 2015 </w:t>
      </w:r>
      <w:proofErr w:type="spellStart"/>
      <w:r>
        <w:rPr>
          <w:lang w:val="en"/>
        </w:rPr>
        <w:t>Ixom</w:t>
      </w:r>
      <w:proofErr w:type="spellEnd"/>
      <w:r>
        <w:rPr>
          <w:lang w:val="en"/>
        </w:rPr>
        <w:t xml:space="preserve"> Best Tap Water in Australia competitions last year was the silver award winning entry. A great achievement for </w:t>
      </w:r>
      <w:proofErr w:type="spellStart"/>
      <w:r>
        <w:rPr>
          <w:lang w:val="en"/>
        </w:rPr>
        <w:t>Goulburn</w:t>
      </w:r>
      <w:proofErr w:type="spellEnd"/>
      <w:r>
        <w:rPr>
          <w:lang w:val="en"/>
        </w:rPr>
        <w:t xml:space="preserve"> Valley Water and all staff involved.</w:t>
      </w:r>
    </w:p>
    <w:p w:rsidR="00656BA6" w:rsidRDefault="00656BA6" w:rsidP="00656BA6">
      <w:pPr>
        <w:rPr>
          <w:lang w:val="en"/>
        </w:rPr>
      </w:pPr>
    </w:p>
    <w:p w:rsidR="00656BA6" w:rsidRDefault="00656BA6" w:rsidP="00656BA6">
      <w:r>
        <w:rPr>
          <w:lang w:val="en"/>
        </w:rPr>
        <w:t xml:space="preserve">Please </w:t>
      </w:r>
      <w:proofErr w:type="gramStart"/>
      <w:r>
        <w:rPr>
          <w:lang w:val="en"/>
        </w:rPr>
        <w:t>click  </w:t>
      </w:r>
      <w:proofErr w:type="gramEnd"/>
      <w:hyperlink r:id="rId8" w:history="1">
        <w:r>
          <w:rPr>
            <w:rStyle w:val="Hyperlink"/>
          </w:rPr>
          <w:t>here</w:t>
        </w:r>
      </w:hyperlink>
      <w:r>
        <w:t xml:space="preserve"> for the media release from Goulburn Valley Water.</w:t>
      </w:r>
    </w:p>
    <w:p w:rsidR="00656BA6" w:rsidRDefault="00656BA6" w:rsidP="00656BA6"/>
    <w:p w:rsidR="00656BA6" w:rsidRDefault="00656BA6" w:rsidP="00656BA6">
      <w:r>
        <w:t xml:space="preserve">The media release from Berkeley Springs is available </w:t>
      </w:r>
      <w:hyperlink r:id="rId9" w:history="1">
        <w:r>
          <w:rPr>
            <w:rStyle w:val="Hyperlink"/>
          </w:rPr>
          <w:t>here</w:t>
        </w:r>
      </w:hyperlink>
      <w:r>
        <w:t>.</w:t>
      </w:r>
    </w:p>
    <w:p w:rsidR="00656BA6" w:rsidRDefault="00656BA6" w:rsidP="00656BA6"/>
    <w:p w:rsidR="00656BA6" w:rsidRDefault="00656BA6" w:rsidP="00656BA6">
      <w:r>
        <w:rPr>
          <w:rFonts w:ascii="Brush Script MT" w:hAnsi="Brush Script MT"/>
          <w:b/>
          <w:bCs/>
          <w:color w:val="800000"/>
        </w:rPr>
        <w:t>~~~~~~~~~~~~~~~~~~~~~~~~~~~~~~~~~~~~~~~~~~~~~~~~~~~~~~~~</w:t>
      </w:r>
    </w:p>
    <w:p w:rsidR="00656BA6" w:rsidRDefault="00656BA6" w:rsidP="00656BA6">
      <w:r>
        <w:rPr>
          <w:rFonts w:ascii="Arial Narrow" w:hAnsi="Arial Narrow"/>
          <w:b/>
          <w:bCs/>
          <w:color w:val="000080"/>
          <w:sz w:val="18"/>
          <w:szCs w:val="18"/>
        </w:rPr>
        <w:t>This message may be passed on to interested individuals and organisations.</w:t>
      </w:r>
    </w:p>
    <w:p w:rsidR="00656BA6" w:rsidRDefault="00656BA6" w:rsidP="00656BA6">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0" w:tooltip="blocked::mailto:hgold@qldwater.com.au&#10;mailto:hgold@qldwater.com.au" w:history="1">
        <w:r>
          <w:rPr>
            <w:rStyle w:val="Hyperlink"/>
            <w:rFonts w:ascii="Arial Narrow" w:hAnsi="Arial Narrow"/>
            <w:sz w:val="18"/>
            <w:szCs w:val="18"/>
          </w:rPr>
          <w:t>hgold@qldwater.com.au</w:t>
        </w:r>
      </w:hyperlink>
    </w:p>
    <w:p w:rsidR="00656BA6" w:rsidRDefault="00656BA6" w:rsidP="00656BA6">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1"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656BA6" w:rsidRDefault="00656BA6" w:rsidP="00656BA6">
      <w:r>
        <w:rPr>
          <w:rFonts w:ascii="Arial Narrow" w:hAnsi="Arial Narrow"/>
          <w:b/>
          <w:bCs/>
          <w:color w:val="000080"/>
          <w:sz w:val="18"/>
          <w:szCs w:val="18"/>
          <w:lang w:val="da-DK"/>
        </w:rPr>
        <w:t xml:space="preserve">Visit qldwater at </w:t>
      </w:r>
      <w:hyperlink r:id="rId12"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656BA6" w:rsidRDefault="00656BA6" w:rsidP="00656BA6">
      <w:r>
        <w:rPr>
          <w:rFonts w:ascii="Brush Script MT" w:hAnsi="Brush Script MT"/>
          <w:b/>
          <w:bCs/>
          <w:color w:val="800000"/>
          <w:lang w:val="da-DK"/>
        </w:rPr>
        <w:t>~~~~~~~~~~~~~~~~~~~~~~~~~~~~~~~~~~~~~~~~~~~~~~~~~~~~~~~~</w:t>
      </w:r>
    </w:p>
    <w:p w:rsidR="00656BA6" w:rsidRDefault="00656BA6" w:rsidP="00656BA6"/>
    <w:bookmarkEnd w:id="0"/>
    <w:p w:rsidR="00656BA6" w:rsidRDefault="00656BA6" w:rsidP="00656BA6"/>
    <w:p w:rsidR="00532C8E" w:rsidRDefault="00532C8E"/>
    <w:sectPr w:rsidR="00532C8E" w:rsidSect="00AE132C">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A6"/>
    <w:rsid w:val="00121E7D"/>
    <w:rsid w:val="004872AB"/>
    <w:rsid w:val="00532C8E"/>
    <w:rsid w:val="00656BA6"/>
    <w:rsid w:val="007C41BB"/>
    <w:rsid w:val="00AE13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5D526-A926-490E-87C9-477A5A43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BA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BA6"/>
    <w:rPr>
      <w:color w:val="0563C1"/>
      <w:u w:val="single"/>
    </w:rPr>
  </w:style>
  <w:style w:type="character" w:customStyle="1" w:styleId="apple-converted-space">
    <w:name w:val="apple-converted-space"/>
    <w:basedOn w:val="DefaultParagraphFont"/>
    <w:rsid w:val="00656BA6"/>
  </w:style>
  <w:style w:type="character" w:customStyle="1" w:styleId="apple-tab-span">
    <w:name w:val="apple-tab-span"/>
    <w:basedOn w:val="DefaultParagraphFont"/>
    <w:rsid w:val="00656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water.vic.gov.au/about-us/news-centre/media-releases/20162292165107.as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ustralianwaterrecycling.com.au/research-publications.html" TargetMode="External"/><Relationship Id="rId12" Type="http://schemas.openxmlformats.org/officeDocument/2006/relationships/hyperlink" Target="http://www.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ldwater.com.au/reporting" TargetMode="External"/><Relationship Id="rId11" Type="http://schemas.openxmlformats.org/officeDocument/2006/relationships/hyperlink" Target="mailto:hgold@qldwater.com.au" TargetMode="External"/><Relationship Id="rId5" Type="http://schemas.openxmlformats.org/officeDocument/2006/relationships/hyperlink" Target="http://www.qldwater.com.au/reports_position_papers" TargetMode="External"/><Relationship Id="rId10" Type="http://schemas.openxmlformats.org/officeDocument/2006/relationships/hyperlink" Target="mailto:hgold@qldwater.com.au" TargetMode="External"/><Relationship Id="rId4" Type="http://schemas.openxmlformats.org/officeDocument/2006/relationships/hyperlink" Target="http://www.qldwater.com.au/2016_SEQ_Conference_Hervey_Bay" TargetMode="External"/><Relationship Id="rId9" Type="http://schemas.openxmlformats.org/officeDocument/2006/relationships/hyperlink" Target="http://berkeleyspringswatertasting.com/winn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5</cp:revision>
  <dcterms:created xsi:type="dcterms:W3CDTF">2016-03-10T01:15:00Z</dcterms:created>
  <dcterms:modified xsi:type="dcterms:W3CDTF">2016-03-10T01:36:00Z</dcterms:modified>
</cp:coreProperties>
</file>